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drawing>
          <wp:inline distT="0" distB="0" distL="114300" distR="114300">
            <wp:extent cx="5728335" cy="7878445"/>
            <wp:effectExtent l="0" t="0" r="5715" b="8255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2.3 Кукольный театр организует работу с детьми в течение всего учебного года в рамках программы внеуросчной деятельности.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2.4 Кукольный театр организует и проводит мероприятия .создает необходимые условия для совместной деятельности детей и родителей .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2.5.Содержание деятельности кукольного театра определяется руководителем 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2.6.Численность состав театра .продолжительность занятий определяются учебным планом учреждения .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2.7 В работе кукольного театра могут участвовать совместно с детьми их родителями.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3.Структура театра  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3.1 руководитель школьного театра 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3.2 учащиеся -актеры 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3.3.Службы .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а)постоянные :кукольная ;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б)формирующиеся под задачу для изготовления декораций ,костюмов,кукол,реквизитов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1"/>
        </w:numPr>
        <w:spacing w:line="240" w:lineRule="auto"/>
        <w:ind w:left="220" w:leftChars="0" w:firstLine="0" w:firstLineChars="0"/>
        <w:jc w:val="center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Организация 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 - воспитательного процесса кукольного театра «Петрушка»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4.1 Учебная деятельность делится три ступени .Содержание учебной работы (основные теоретические знания , практические умения и навыки )конкретно рассмотрено в программе и плане работы театра .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4.2.Итогам обучения являются :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-показ этюдов на ширме; 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-показ спектаклей ,в том числе и авторских;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-выставка рисунков ;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-оформление стенда «В мире кукольного театра»;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-проявление серии уроков для детей дошкольного возраста; 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4.3 Критери оценки результатов обучения :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-развитие воображения ;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 владение техникой чтения ;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-осмысленный выбор цвета,образа;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-использование в творчестве воспитанников:осознанных ассоциацией ,нестандартных приемов и решений образа -куклы.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-умение связывать духовный мир человека с художественным образом куклы.</w:t>
      </w:r>
    </w:p>
    <w:p>
      <w:pPr>
        <w:numPr>
          <w:ilvl w:val="0"/>
          <w:numId w:val="0"/>
        </w:numPr>
        <w:spacing w:line="240" w:lineRule="auto"/>
        <w:ind w:left="220" w:leftChars="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5.Управление и руководство </w:t>
      </w:r>
    </w:p>
    <w:p>
      <w:pPr>
        <w:numPr>
          <w:ilvl w:val="0"/>
          <w:numId w:val="0"/>
        </w:numPr>
        <w:spacing w:line="240" w:lineRule="auto"/>
        <w:ind w:firstLine="360" w:firstLineChars="150"/>
        <w:jc w:val="both"/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>5.1 Управление школьным театром осуществляется в соответствии с Законом РФ «Образование»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Школьный театр функционирует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второго учебного полугодия</w:t>
      </w:r>
      <w:r>
        <w:rPr>
          <w:rFonts w:hAnsi="Times New Roman" w:cs="Times New Roman"/>
          <w:color w:val="000000"/>
          <w:sz w:val="24"/>
          <w:szCs w:val="24"/>
        </w:rPr>
        <w:t xml:space="preserve"> , а также в каникулярное время.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руководство  осуществляет директор МКОУ «Гигатли-Урухская ООШ»  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5.3 Руководитель кукольного театра :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 планирует , организует и контролирует образовательный процесс , отвечает за качество и эффективность работы кукольного театра ;</w:t>
      </w:r>
    </w:p>
    <w:p>
      <w:pPr>
        <w:spacing w:line="240" w:lineRule="auto"/>
        <w:rPr>
          <w:rFonts w:hint="default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- несет ответственность за жизнь и здоровье детей во время образовательного процесса , за соблюдение норм техники безопасности .</w:t>
      </w:r>
    </w:p>
    <w:p>
      <w:pPr>
        <w:numPr>
          <w:ilvl w:val="0"/>
          <w:numId w:val="0"/>
        </w:numPr>
        <w:spacing w:beforeAutospacing="1" w:afterAutospacing="1" w:line="240" w:lineRule="auto"/>
        <w:ind w:right="180" w:rightChars="0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7E155"/>
    <w:multiLevelType w:val="singleLevel"/>
    <w:tmpl w:val="2CF7E15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32F205AC"/>
    <w:rsid w:val="330B3B2E"/>
    <w:rsid w:val="337E053C"/>
    <w:rsid w:val="3CE967A5"/>
    <w:rsid w:val="438A3248"/>
    <w:rsid w:val="537D501A"/>
    <w:rsid w:val="5D5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ПК</dc:creator>
  <dc:description>Подготовлено экспертами Актион-МЦФЭР</dc:description>
  <cp:lastModifiedBy>Comp</cp:lastModifiedBy>
  <dcterms:modified xsi:type="dcterms:W3CDTF">2024-02-13T09:59:47Z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4FBA92B303CE42F6A7874B95F07F8D94_13</vt:lpwstr>
  </property>
</Properties>
</file>